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BC772" w14:textId="77777777" w:rsidR="00000000" w:rsidRPr="0035053F" w:rsidRDefault="00000000"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72BF04AD" w14:textId="77777777" w:rsidR="00000000" w:rsidRPr="0035053F" w:rsidRDefault="00000000" w:rsidP="00600773">
      <w:pPr>
        <w:rPr>
          <w:rFonts w:asciiTheme="minorHAnsi" w:hAnsiTheme="minorHAnsi" w:cstheme="minorHAnsi"/>
        </w:rPr>
      </w:pPr>
    </w:p>
    <w:p w14:paraId="25235DC1"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58D08729"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52DE05C3" w14:textId="77777777" w:rsidR="00000000" w:rsidRPr="0035053F" w:rsidRDefault="00000000">
      <w:pPr>
        <w:rPr>
          <w:rFonts w:asciiTheme="minorHAnsi" w:hAnsiTheme="minorHAnsi" w:cstheme="minorHAnsi"/>
          <w:sz w:val="20"/>
        </w:rPr>
      </w:pPr>
    </w:p>
    <w:p w14:paraId="2A8FE9D3" w14:textId="77777777" w:rsidR="00000000" w:rsidRPr="0035053F" w:rsidRDefault="00000000" w:rsidP="00600773">
      <w:pPr>
        <w:rPr>
          <w:rFonts w:asciiTheme="minorHAnsi" w:hAnsiTheme="minorHAnsi" w:cstheme="minorHAnsi"/>
          <w:sz w:val="20"/>
        </w:rPr>
      </w:pPr>
      <w:r w:rsidRPr="0035053F">
        <w:rPr>
          <w:rFonts w:asciiTheme="minorHAnsi" w:hAnsiTheme="minorHAnsi" w:cstheme="minorHAnsi"/>
          <w:sz w:val="20"/>
        </w:rPr>
        <w:t>Commune de : BEOST</w:t>
      </w:r>
    </w:p>
    <w:p w14:paraId="6E0A1147" w14:textId="77777777" w:rsidR="00000000" w:rsidRDefault="00000000"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a prévu de réalise</w:t>
      </w:r>
      <w:r w:rsidRPr="0035053F">
        <w:rPr>
          <w:rFonts w:asciiTheme="minorHAnsi" w:hAnsiTheme="minorHAnsi" w:cstheme="minorHAnsi"/>
          <w:sz w:val="20"/>
        </w:rPr>
        <w:t xml:space="preserve">r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qui </w:t>
      </w:r>
      <w:r w:rsidRPr="0035053F">
        <w:rPr>
          <w:rFonts w:asciiTheme="minorHAnsi" w:hAnsiTheme="minorHAnsi" w:cstheme="minorHAnsi"/>
          <w:sz w:val="20"/>
        </w:rPr>
        <w:t>entraîneront une</w:t>
      </w:r>
      <w:r w:rsidRPr="0035053F">
        <w:rPr>
          <w:rFonts w:asciiTheme="minorHAnsi" w:hAnsiTheme="minorHAnsi" w:cstheme="minorHAnsi"/>
          <w:sz w:val="20"/>
        </w:rPr>
        <w:t xml:space="preserve"> ou plusieurs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d’électricité</w:t>
      </w:r>
      <w:r w:rsidRPr="0035053F">
        <w:rPr>
          <w:rFonts w:asciiTheme="minorHAnsi" w:hAnsiTheme="minorHAnsi" w:cstheme="minorHAnsi"/>
          <w:sz w:val="20"/>
        </w:rPr>
        <w:t>.</w:t>
      </w:r>
    </w:p>
    <w:p w14:paraId="1345B187" w14:textId="77777777" w:rsidR="00000000" w:rsidRDefault="00000000"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73B84EB3" w14:textId="77777777" w:rsidR="00000000" w:rsidRDefault="00000000"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p>
    <w:p w14:paraId="00B00DE3" w14:textId="77777777" w:rsidR="00000000" w:rsidRPr="0035053F" w:rsidRDefault="00000000"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14:paraId="7D115D75" w14:textId="77777777" w:rsidR="00000000" w:rsidRPr="0035053F" w:rsidRDefault="00000000"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14:paraId="1E3B40DA" w14:textId="77777777" w:rsidR="00000000" w:rsidRPr="0035053F" w:rsidRDefault="00000000" w:rsidP="00600773">
      <w:pPr>
        <w:rPr>
          <w:rFonts w:asciiTheme="minorHAnsi" w:hAnsiTheme="minorHAnsi" w:cstheme="minorHAnsi"/>
          <w:sz w:val="20"/>
        </w:rPr>
      </w:pPr>
    </w:p>
    <w:p w14:paraId="6233A710" w14:textId="77777777" w:rsidR="00000000" w:rsidRPr="0035053F" w:rsidRDefault="00000000" w:rsidP="001348F6">
      <w:pPr>
        <w:rPr>
          <w:rFonts w:asciiTheme="minorHAnsi" w:hAnsiTheme="minorHAnsi" w:cstheme="minorHAnsi"/>
          <w:sz w:val="20"/>
        </w:rPr>
      </w:pPr>
    </w:p>
    <w:p w14:paraId="729CEFAB" w14:textId="77777777" w:rsidR="005606A8" w:rsidRPr="0035053F" w:rsidRDefault="00000000" w:rsidP="001348F6">
      <w:pPr>
        <w:rPr>
          <w:rFonts w:asciiTheme="minorHAnsi" w:hAnsiTheme="minorHAnsi" w:cstheme="minorHAnsi"/>
          <w:sz w:val="20"/>
        </w:rPr>
      </w:pPr>
      <w:r w:rsidRPr="0035053F">
        <w:rPr>
          <w:rFonts w:asciiTheme="minorHAnsi" w:hAnsiTheme="minorHAnsi" w:cstheme="minorHAnsi"/>
          <w:sz w:val="20"/>
        </w:rPr>
        <w:t>mercredi 9 juillet 2025</w:t>
      </w:r>
    </w:p>
    <w:p w14:paraId="09A371AE" w14:textId="77777777" w:rsidR="005606A8" w:rsidRPr="0035053F" w:rsidRDefault="00000000" w:rsidP="001348F6">
      <w:pPr>
        <w:rPr>
          <w:rFonts w:asciiTheme="minorHAnsi" w:hAnsiTheme="minorHAnsi" w:cstheme="minorHAnsi"/>
          <w:sz w:val="20"/>
        </w:rPr>
      </w:pPr>
      <w:r w:rsidRPr="0035053F">
        <w:rPr>
          <w:rFonts w:asciiTheme="minorHAnsi" w:hAnsiTheme="minorHAnsi" w:cstheme="minorHAnsi"/>
          <w:sz w:val="20"/>
        </w:rPr>
        <w:t>de 09h45 à 13h30</w:t>
      </w:r>
    </w:p>
    <w:p w14:paraId="5E4CCBBE" w14:textId="77777777" w:rsidR="005606A8" w:rsidRPr="0035053F" w:rsidRDefault="005606A8" w:rsidP="001348F6">
      <w:pPr>
        <w:rPr>
          <w:rFonts w:asciiTheme="minorHAnsi" w:hAnsiTheme="minorHAnsi" w:cstheme="minorHAnsi"/>
          <w:sz w:val="20"/>
        </w:rPr>
      </w:pPr>
    </w:p>
    <w:p w14:paraId="43312651" w14:textId="77777777" w:rsidR="005606A8" w:rsidRPr="0035053F" w:rsidRDefault="00000000" w:rsidP="001348F6">
      <w:pPr>
        <w:rPr>
          <w:rFonts w:asciiTheme="minorHAnsi" w:hAnsiTheme="minorHAnsi" w:cstheme="minorHAnsi"/>
          <w:sz w:val="20"/>
        </w:rPr>
      </w:pPr>
      <w:r w:rsidRPr="0035053F">
        <w:rPr>
          <w:rFonts w:asciiTheme="minorHAnsi" w:hAnsiTheme="minorHAnsi" w:cstheme="minorHAnsi"/>
          <w:sz w:val="20"/>
        </w:rPr>
        <w:t>Quartiers ou lieux-dits :</w:t>
      </w:r>
    </w:p>
    <w:p w14:paraId="4F97D9A7" w14:textId="77777777" w:rsidR="005606A8" w:rsidRPr="0035053F" w:rsidRDefault="00000000" w:rsidP="001348F6">
      <w:pPr>
        <w:rPr>
          <w:rFonts w:asciiTheme="minorHAnsi" w:hAnsiTheme="minorHAnsi" w:cstheme="minorHAnsi"/>
          <w:sz w:val="20"/>
        </w:rPr>
      </w:pPr>
      <w:r w:rsidRPr="0035053F">
        <w:rPr>
          <w:rFonts w:asciiTheme="minorHAnsi" w:hAnsiTheme="minorHAnsi" w:cstheme="minorHAnsi"/>
          <w:sz w:val="20"/>
        </w:rPr>
        <w:t>STADE DE RUGBY</w:t>
      </w:r>
    </w:p>
    <w:p w14:paraId="0F85A88C" w14:textId="77777777" w:rsidR="005606A8" w:rsidRPr="0035053F" w:rsidRDefault="00000000" w:rsidP="001348F6">
      <w:pPr>
        <w:rPr>
          <w:rFonts w:asciiTheme="minorHAnsi" w:hAnsiTheme="minorHAnsi" w:cstheme="minorHAnsi"/>
          <w:sz w:val="20"/>
        </w:rPr>
      </w:pPr>
      <w:r w:rsidRPr="0035053F">
        <w:rPr>
          <w:rFonts w:asciiTheme="minorHAnsi" w:hAnsiTheme="minorHAnsi" w:cstheme="minorHAnsi"/>
          <w:sz w:val="20"/>
        </w:rPr>
        <w:t>ROUTE ASTE BEON</w:t>
      </w:r>
    </w:p>
    <w:p w14:paraId="159FC446" w14:textId="77777777" w:rsidR="00000000" w:rsidRPr="0035053F" w:rsidRDefault="00000000"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ABCF1" w14:textId="77777777" w:rsidR="00A032B3" w:rsidRDefault="00A032B3">
      <w:r>
        <w:separator/>
      </w:r>
    </w:p>
  </w:endnote>
  <w:endnote w:type="continuationSeparator" w:id="0">
    <w:p w14:paraId="588F20CE" w14:textId="77777777" w:rsidR="00A032B3" w:rsidRDefault="00A0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E8CCD" w14:textId="77777777" w:rsidR="00000000" w:rsidRDefault="00000000"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14:paraId="37DC877D" w14:textId="77777777" w:rsidR="00000000" w:rsidRPr="004754EE" w:rsidRDefault="00000000"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5606A8" w14:paraId="4888F746" w14:textId="77777777" w:rsidTr="002349AE">
      <w:trPr>
        <w:cantSplit/>
        <w:trHeight w:val="1259"/>
      </w:trPr>
      <w:tc>
        <w:tcPr>
          <w:tcW w:w="1458" w:type="pct"/>
          <w:vAlign w:val="bottom"/>
        </w:tcPr>
        <w:p w14:paraId="2246995C" w14:textId="77777777" w:rsidR="00000000" w:rsidRPr="002349AE" w:rsidRDefault="00000000" w:rsidP="002349AE">
          <w:pPr>
            <w:pStyle w:val="Pieddepage"/>
            <w:rPr>
              <w:color w:val="4642FC"/>
              <w:sz w:val="14"/>
            </w:rPr>
          </w:pPr>
          <w:r>
            <w:rPr>
              <w:noProof/>
              <w:color w:val="4642FC"/>
              <w:sz w:val="14"/>
            </w:rPr>
            <w:t>AGENCE BEARN</w:t>
          </w:r>
        </w:p>
        <w:p w14:paraId="097614D3" w14:textId="77777777" w:rsidR="00000000" w:rsidRPr="002349AE" w:rsidRDefault="00000000" w:rsidP="002349AE">
          <w:pPr>
            <w:pStyle w:val="Pieddepage"/>
            <w:rPr>
              <w:b/>
            </w:rPr>
          </w:pPr>
          <w:hyperlink r:id="rId1" w:history="1">
            <w:r w:rsidRPr="002349AE">
              <w:rPr>
                <w:b/>
                <w:color w:val="4642FC"/>
                <w:sz w:val="14"/>
              </w:rPr>
              <w:t>enedis.fr</w:t>
            </w:r>
          </w:hyperlink>
        </w:p>
      </w:tc>
      <w:tc>
        <w:tcPr>
          <w:tcW w:w="1457" w:type="pct"/>
        </w:tcPr>
        <w:p w14:paraId="12099130" w14:textId="77777777" w:rsidR="00000000" w:rsidRDefault="00000000" w:rsidP="002349AE">
          <w:pPr>
            <w:pStyle w:val="Pieddepage"/>
          </w:pPr>
          <w:r>
            <w:rPr>
              <w:noProof/>
            </w:rPr>
            <w:drawing>
              <wp:inline distT="0" distB="0" distL="0" distR="0" wp14:anchorId="0A3728ED" wp14:editId="0129C40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14138A33" w14:textId="77777777" w:rsidR="00000000" w:rsidRPr="002349AE" w:rsidRDefault="00000000" w:rsidP="002349AE">
          <w:pPr>
            <w:pStyle w:val="Pieddepage"/>
            <w:rPr>
              <w:color w:val="4642FC"/>
              <w:sz w:val="14"/>
            </w:rPr>
          </w:pPr>
          <w:r w:rsidRPr="002349AE">
            <w:rPr>
              <w:color w:val="4642FC"/>
              <w:sz w:val="14"/>
            </w:rPr>
            <w:t>SA à directoire et à conseil de surveillance</w:t>
          </w:r>
        </w:p>
        <w:p w14:paraId="4CA97D00" w14:textId="77777777" w:rsidR="00000000" w:rsidRPr="002349AE" w:rsidRDefault="00000000" w:rsidP="002349AE">
          <w:pPr>
            <w:pStyle w:val="Pieddepage"/>
            <w:rPr>
              <w:color w:val="4642FC"/>
              <w:sz w:val="14"/>
            </w:rPr>
          </w:pPr>
          <w:r w:rsidRPr="002349AE">
            <w:rPr>
              <w:color w:val="4642FC"/>
              <w:sz w:val="14"/>
            </w:rPr>
            <w:t>Capital de 270 037 000 € - R.C.S. de Nanterre 444 608 442</w:t>
          </w:r>
        </w:p>
        <w:p w14:paraId="1D2D44DD" w14:textId="77777777" w:rsidR="00000000" w:rsidRPr="002349AE" w:rsidRDefault="00000000" w:rsidP="002349AE">
          <w:pPr>
            <w:pStyle w:val="Pieddepage"/>
            <w:rPr>
              <w:color w:val="4642FC"/>
              <w:sz w:val="14"/>
            </w:rPr>
          </w:pPr>
          <w:r w:rsidRPr="002349AE">
            <w:rPr>
              <w:color w:val="4642FC"/>
              <w:sz w:val="14"/>
            </w:rPr>
            <w:t>Enedis - Tour Enedis - 34 place des Corolles</w:t>
          </w:r>
        </w:p>
        <w:p w14:paraId="6CB7A048" w14:textId="77777777" w:rsidR="00000000" w:rsidRPr="002349AE" w:rsidRDefault="00000000" w:rsidP="002349AE">
          <w:pPr>
            <w:pStyle w:val="Pieddepage"/>
            <w:rPr>
              <w:color w:val="4642FC"/>
              <w:sz w:val="14"/>
            </w:rPr>
          </w:pPr>
          <w:r w:rsidRPr="002349AE">
            <w:rPr>
              <w:color w:val="4642FC"/>
              <w:sz w:val="14"/>
            </w:rPr>
            <w:t>92079 Paris La Défense Cedex</w:t>
          </w:r>
        </w:p>
      </w:tc>
      <w:tc>
        <w:tcPr>
          <w:tcW w:w="256" w:type="pct"/>
          <w:vAlign w:val="bottom"/>
        </w:tcPr>
        <w:p w14:paraId="5B8CEDBB" w14:textId="77777777" w:rsidR="00000000" w:rsidRPr="00123826" w:rsidRDefault="00000000" w:rsidP="002349AE">
          <w:pPr>
            <w:pStyle w:val="Pieddepage"/>
            <w:jc w:val="right"/>
            <w:rPr>
              <w:rFonts w:ascii="Public Sans" w:hAnsi="Public Sans"/>
              <w:color w:val="000000"/>
              <w:sz w:val="16"/>
              <w:szCs w:val="16"/>
            </w:rPr>
          </w:pPr>
        </w:p>
      </w:tc>
    </w:tr>
  </w:tbl>
  <w:p w14:paraId="49831830" w14:textId="77777777" w:rsidR="00000000" w:rsidRDefault="00000000"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7861C" w14:textId="77777777" w:rsidR="00A032B3" w:rsidRDefault="00A032B3">
      <w:r>
        <w:separator/>
      </w:r>
    </w:p>
  </w:footnote>
  <w:footnote w:type="continuationSeparator" w:id="0">
    <w:p w14:paraId="13813C53" w14:textId="77777777" w:rsidR="00A032B3" w:rsidRDefault="00A03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76141" w14:textId="77777777" w:rsidR="00000000" w:rsidRDefault="00000000">
    <w:pPr>
      <w:pStyle w:val="En-tte"/>
    </w:pPr>
    <w:r>
      <w:rPr>
        <w:noProof/>
      </w:rPr>
      <w:drawing>
        <wp:anchor distT="0" distB="0" distL="114300" distR="114300" simplePos="0" relativeHeight="251655680" behindDoc="0" locked="0" layoutInCell="1" allowOverlap="1" wp14:anchorId="7B6E3EF7" wp14:editId="4F72722E">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037AC4CC" w14:textId="77777777" w:rsidR="00000000" w:rsidRDefault="00000000">
    <w:pPr>
      <w:pStyle w:val="En-tte"/>
    </w:pPr>
    <w:r>
      <w:rPr>
        <w:noProof/>
      </w:rPr>
      <w:drawing>
        <wp:anchor distT="0" distB="0" distL="114300" distR="114300" simplePos="0" relativeHeight="251656704" behindDoc="0" locked="1" layoutInCell="1" allowOverlap="1" wp14:anchorId="749330A4" wp14:editId="4DBDECED">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A8"/>
    <w:rsid w:val="005606A8"/>
    <w:rsid w:val="00715FD9"/>
    <w:rsid w:val="009269B8"/>
    <w:rsid w:val="00A032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E5D8"/>
  <w15:docId w15:val="{B9589BDF-7953-4FDD-A25B-03D7BC00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129</Words>
  <Characters>713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mairie beost</cp:lastModifiedBy>
  <cp:revision>2</cp:revision>
  <cp:lastPrinted>2025-06-23T10:15:00Z</cp:lastPrinted>
  <dcterms:created xsi:type="dcterms:W3CDTF">2025-06-23T10:25:00Z</dcterms:created>
  <dcterms:modified xsi:type="dcterms:W3CDTF">2025-06-23T10:25:00Z</dcterms:modified>
</cp:coreProperties>
</file>